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290" w:rsidRDefault="00812DEA">
      <w:pPr>
        <w:jc w:val="center"/>
        <w:rPr>
          <w:b/>
        </w:rPr>
      </w:pPr>
      <w:bookmarkStart w:id="0" w:name="_GoBack"/>
      <w:bookmarkEnd w:id="0"/>
      <w:r>
        <w:rPr>
          <w:b/>
        </w:rPr>
        <w:t>REGULATIONS FOR THE SUBMISSION AND ACCEPTANCE OF PAPERS FOR ASEFIE EVENTS</w:t>
      </w:r>
    </w:p>
    <w:p w:rsidR="002E0290" w:rsidRDefault="00812DEA">
      <w:pPr>
        <w:jc w:val="both"/>
      </w:pPr>
      <w:r>
        <w:t xml:space="preserve">The Ecuadorian Association for the Promotion of Educational Research (ASEFIE), with the purpose of establishing the basic conditions for the presentation, qualification, presentation and publication of papers that will be presented in the events organized </w:t>
      </w:r>
      <w:r>
        <w:t>by this, has established the following regulatory standards:</w:t>
      </w:r>
    </w:p>
    <w:p w:rsidR="002E0290" w:rsidRDefault="00812DEA">
      <w:pPr>
        <w:numPr>
          <w:ilvl w:val="0"/>
          <w:numId w:val="1"/>
        </w:numPr>
        <w:pBdr>
          <w:top w:val="nil"/>
          <w:left w:val="nil"/>
          <w:bottom w:val="nil"/>
          <w:right w:val="nil"/>
          <w:between w:val="nil"/>
        </w:pBdr>
        <w:spacing w:after="0"/>
        <w:contextualSpacing/>
        <w:jc w:val="both"/>
      </w:pPr>
      <w:r>
        <w:rPr>
          <w:color w:val="000000"/>
        </w:rPr>
        <w:t xml:space="preserve">Researchers and teachers interested in presenting their research to be </w:t>
      </w:r>
      <w:r>
        <w:t>present</w:t>
      </w:r>
      <w:r>
        <w:rPr>
          <w:color w:val="000000"/>
        </w:rPr>
        <w:t>ed in events organized by ASEFIE, must observe the following basic requirements:</w:t>
      </w:r>
    </w:p>
    <w:p w:rsidR="002E0290" w:rsidRDefault="002E0290">
      <w:pPr>
        <w:pBdr>
          <w:top w:val="nil"/>
          <w:left w:val="nil"/>
          <w:bottom w:val="nil"/>
          <w:right w:val="nil"/>
          <w:between w:val="nil"/>
        </w:pBdr>
        <w:spacing w:after="0"/>
        <w:ind w:left="720" w:hanging="720"/>
        <w:jc w:val="both"/>
        <w:rPr>
          <w:color w:val="000000"/>
        </w:rPr>
      </w:pPr>
    </w:p>
    <w:p w:rsidR="002E0290" w:rsidRDefault="00812DEA">
      <w:pPr>
        <w:numPr>
          <w:ilvl w:val="1"/>
          <w:numId w:val="1"/>
        </w:numPr>
        <w:pBdr>
          <w:top w:val="nil"/>
          <w:left w:val="nil"/>
          <w:bottom w:val="nil"/>
          <w:right w:val="nil"/>
          <w:between w:val="nil"/>
        </w:pBdr>
        <w:spacing w:after="0"/>
        <w:contextualSpacing/>
        <w:jc w:val="both"/>
      </w:pPr>
      <w:r>
        <w:rPr>
          <w:color w:val="000000"/>
        </w:rPr>
        <w:t xml:space="preserve">Adapt to the main theme and one of </w:t>
      </w:r>
      <w:r>
        <w:rPr>
          <w:color w:val="000000"/>
        </w:rPr>
        <w:t xml:space="preserve">the different </w:t>
      </w:r>
      <w:r>
        <w:t>topics</w:t>
      </w:r>
      <w:r>
        <w:rPr>
          <w:color w:val="000000"/>
        </w:rPr>
        <w:t xml:space="preserve"> that appear in the corresponding call.</w:t>
      </w:r>
    </w:p>
    <w:p w:rsidR="002E0290" w:rsidRDefault="002E0290">
      <w:pPr>
        <w:pBdr>
          <w:top w:val="nil"/>
          <w:left w:val="nil"/>
          <w:bottom w:val="nil"/>
          <w:right w:val="nil"/>
          <w:between w:val="nil"/>
        </w:pBdr>
        <w:spacing w:after="0"/>
        <w:ind w:left="1440" w:hanging="720"/>
        <w:jc w:val="both"/>
        <w:rPr>
          <w:color w:val="000000"/>
        </w:rPr>
      </w:pPr>
    </w:p>
    <w:p w:rsidR="002E0290" w:rsidRDefault="00812DEA">
      <w:pPr>
        <w:numPr>
          <w:ilvl w:val="1"/>
          <w:numId w:val="1"/>
        </w:numPr>
        <w:pBdr>
          <w:top w:val="nil"/>
          <w:left w:val="nil"/>
          <w:bottom w:val="nil"/>
          <w:right w:val="nil"/>
          <w:between w:val="nil"/>
        </w:pBdr>
        <w:spacing w:after="0"/>
        <w:contextualSpacing/>
        <w:jc w:val="both"/>
      </w:pPr>
      <w:r>
        <w:t>Submit</w:t>
      </w:r>
      <w:r>
        <w:rPr>
          <w:color w:val="000000"/>
        </w:rPr>
        <w:t xml:space="preserve"> the papers in the established deadline</w:t>
      </w:r>
      <w:r>
        <w:t>s</w:t>
      </w:r>
      <w:r>
        <w:rPr>
          <w:color w:val="000000"/>
        </w:rPr>
        <w:t>.</w:t>
      </w:r>
    </w:p>
    <w:p w:rsidR="002E0290" w:rsidRDefault="002E0290">
      <w:pPr>
        <w:pBdr>
          <w:top w:val="nil"/>
          <w:left w:val="nil"/>
          <w:bottom w:val="nil"/>
          <w:right w:val="nil"/>
          <w:between w:val="nil"/>
        </w:pBdr>
        <w:spacing w:after="0"/>
        <w:ind w:left="720" w:hanging="720"/>
        <w:rPr>
          <w:color w:val="000000"/>
        </w:rPr>
      </w:pPr>
    </w:p>
    <w:p w:rsidR="002E0290" w:rsidRDefault="00812DEA">
      <w:pPr>
        <w:numPr>
          <w:ilvl w:val="1"/>
          <w:numId w:val="1"/>
        </w:numPr>
        <w:pBdr>
          <w:top w:val="nil"/>
          <w:left w:val="nil"/>
          <w:bottom w:val="nil"/>
          <w:right w:val="nil"/>
          <w:between w:val="nil"/>
        </w:pBdr>
        <w:spacing w:after="0"/>
        <w:contextualSpacing/>
        <w:jc w:val="both"/>
      </w:pPr>
      <w:r>
        <w:t>B</w:t>
      </w:r>
      <w:r>
        <w:rPr>
          <w:color w:val="000000"/>
        </w:rPr>
        <w:t>e subject to the terms in the corresponding regulations, especially in regards to the leng</w:t>
      </w:r>
      <w:r>
        <w:t xml:space="preserve">th </w:t>
      </w:r>
      <w:r>
        <w:rPr>
          <w:color w:val="000000"/>
        </w:rPr>
        <w:t>of</w:t>
      </w:r>
      <w:r>
        <w:t xml:space="preserve"> paper</w:t>
      </w:r>
      <w:r>
        <w:rPr>
          <w:color w:val="000000"/>
        </w:rPr>
        <w:t>s, conditions of style, structure and organization.</w:t>
      </w:r>
    </w:p>
    <w:p w:rsidR="002E0290" w:rsidRDefault="002E0290">
      <w:pPr>
        <w:pBdr>
          <w:top w:val="nil"/>
          <w:left w:val="nil"/>
          <w:bottom w:val="nil"/>
          <w:right w:val="nil"/>
          <w:between w:val="nil"/>
        </w:pBdr>
        <w:spacing w:after="0"/>
        <w:ind w:left="720" w:hanging="720"/>
        <w:rPr>
          <w:color w:val="000000"/>
        </w:rPr>
      </w:pPr>
    </w:p>
    <w:p w:rsidR="002E0290" w:rsidRDefault="00812DEA">
      <w:pPr>
        <w:numPr>
          <w:ilvl w:val="0"/>
          <w:numId w:val="1"/>
        </w:numPr>
        <w:pBdr>
          <w:top w:val="nil"/>
          <w:left w:val="nil"/>
          <w:bottom w:val="nil"/>
          <w:right w:val="nil"/>
          <w:between w:val="nil"/>
        </w:pBdr>
        <w:spacing w:after="0"/>
        <w:contextualSpacing/>
        <w:jc w:val="both"/>
      </w:pPr>
      <w:r>
        <w:rPr>
          <w:color w:val="000000"/>
        </w:rPr>
        <w:t xml:space="preserve">If the aspiring speakers do not comply with any of the established requirements, the </w:t>
      </w:r>
      <w:r>
        <w:t>proposal</w:t>
      </w:r>
      <w:r>
        <w:rPr>
          <w:color w:val="000000"/>
        </w:rPr>
        <w:t xml:space="preserve"> will not be received.</w:t>
      </w:r>
    </w:p>
    <w:p w:rsidR="002E0290" w:rsidRDefault="002E0290">
      <w:pPr>
        <w:pBdr>
          <w:top w:val="nil"/>
          <w:left w:val="nil"/>
          <w:bottom w:val="nil"/>
          <w:right w:val="nil"/>
          <w:between w:val="nil"/>
        </w:pBdr>
        <w:spacing w:after="0"/>
        <w:ind w:left="720" w:hanging="720"/>
        <w:jc w:val="both"/>
        <w:rPr>
          <w:color w:val="000000"/>
        </w:rPr>
      </w:pPr>
    </w:p>
    <w:p w:rsidR="002E0290" w:rsidRDefault="00812DEA">
      <w:pPr>
        <w:numPr>
          <w:ilvl w:val="0"/>
          <w:numId w:val="1"/>
        </w:numPr>
        <w:pBdr>
          <w:top w:val="nil"/>
          <w:left w:val="nil"/>
          <w:bottom w:val="nil"/>
          <w:right w:val="nil"/>
          <w:between w:val="nil"/>
        </w:pBdr>
        <w:spacing w:after="0"/>
        <w:contextualSpacing/>
        <w:jc w:val="both"/>
      </w:pPr>
      <w:bookmarkStart w:id="1" w:name="_gjdgxs" w:colFirst="0" w:colLast="0"/>
      <w:bookmarkEnd w:id="1"/>
      <w:r>
        <w:rPr>
          <w:color w:val="000000"/>
        </w:rPr>
        <w:t xml:space="preserve">There will always be a preliminary stage in which those interested should send a summary of the paper, with a minimum length of </w:t>
      </w:r>
      <w:r>
        <w:t>75</w:t>
      </w:r>
      <w:r>
        <w:rPr>
          <w:color w:val="000000"/>
        </w:rPr>
        <w:t xml:space="preserve">0 words and a maximum of </w:t>
      </w:r>
      <w:r>
        <w:t>10</w:t>
      </w:r>
      <w:r>
        <w:rPr>
          <w:color w:val="000000"/>
        </w:rPr>
        <w:t xml:space="preserve">00, </w:t>
      </w:r>
      <w:proofErr w:type="gramStart"/>
      <w:r>
        <w:rPr>
          <w:color w:val="000000"/>
        </w:rPr>
        <w:t>which</w:t>
      </w:r>
      <w:proofErr w:type="gramEnd"/>
      <w:r>
        <w:rPr>
          <w:color w:val="000000"/>
        </w:rPr>
        <w:t xml:space="preserve"> will be </w:t>
      </w:r>
      <w:r>
        <w:t>peer-reviewed</w:t>
      </w:r>
      <w:r>
        <w:rPr>
          <w:color w:val="000000"/>
        </w:rPr>
        <w:t xml:space="preserve"> by ASEFIE for the presentation of the final paper.</w:t>
      </w:r>
    </w:p>
    <w:p w:rsidR="002E0290" w:rsidRDefault="002E0290">
      <w:pPr>
        <w:pBdr>
          <w:top w:val="nil"/>
          <w:left w:val="nil"/>
          <w:bottom w:val="nil"/>
          <w:right w:val="nil"/>
          <w:between w:val="nil"/>
        </w:pBdr>
        <w:spacing w:after="0"/>
        <w:ind w:left="720" w:hanging="720"/>
        <w:jc w:val="both"/>
        <w:rPr>
          <w:color w:val="000000"/>
        </w:rPr>
      </w:pPr>
    </w:p>
    <w:p w:rsidR="002E0290" w:rsidRDefault="00812DEA">
      <w:pPr>
        <w:numPr>
          <w:ilvl w:val="0"/>
          <w:numId w:val="1"/>
        </w:numPr>
        <w:pBdr>
          <w:top w:val="nil"/>
          <w:left w:val="nil"/>
          <w:bottom w:val="nil"/>
          <w:right w:val="nil"/>
          <w:between w:val="nil"/>
        </w:pBdr>
        <w:spacing w:after="0"/>
        <w:contextualSpacing/>
        <w:jc w:val="both"/>
      </w:pPr>
      <w:r>
        <w:rPr>
          <w:color w:val="000000"/>
        </w:rPr>
        <w:t>The p</w:t>
      </w:r>
      <w:r>
        <w:t>roposal</w:t>
      </w:r>
      <w:r>
        <w:rPr>
          <w:color w:val="000000"/>
        </w:rPr>
        <w:t>s p</w:t>
      </w:r>
      <w:r>
        <w:rPr>
          <w:color w:val="000000"/>
        </w:rPr>
        <w:t>resented may be prepared by one or several authors, if they meet the established conditions may be presented by one or two delegates of the group at the times specified in the respective agenda.</w:t>
      </w:r>
    </w:p>
    <w:p w:rsidR="002E0290" w:rsidRDefault="002E0290">
      <w:pPr>
        <w:pBdr>
          <w:top w:val="nil"/>
          <w:left w:val="nil"/>
          <w:bottom w:val="nil"/>
          <w:right w:val="nil"/>
          <w:between w:val="nil"/>
        </w:pBdr>
        <w:spacing w:after="0"/>
        <w:ind w:left="720" w:hanging="720"/>
        <w:rPr>
          <w:color w:val="000000"/>
        </w:rPr>
      </w:pPr>
    </w:p>
    <w:p w:rsidR="002E0290" w:rsidRDefault="00812DEA">
      <w:pPr>
        <w:numPr>
          <w:ilvl w:val="0"/>
          <w:numId w:val="1"/>
        </w:numPr>
        <w:pBdr>
          <w:top w:val="nil"/>
          <w:left w:val="nil"/>
          <w:bottom w:val="nil"/>
          <w:right w:val="nil"/>
          <w:between w:val="nil"/>
        </w:pBdr>
        <w:spacing w:after="0"/>
        <w:contextualSpacing/>
        <w:jc w:val="both"/>
      </w:pPr>
      <w:r>
        <w:rPr>
          <w:color w:val="000000"/>
        </w:rPr>
        <w:t xml:space="preserve">The authors of the papers will be considered as </w:t>
      </w:r>
      <w:r>
        <w:t>those</w:t>
      </w:r>
      <w:r>
        <w:rPr>
          <w:color w:val="000000"/>
        </w:rPr>
        <w:t xml:space="preserve"> who ha</w:t>
      </w:r>
      <w:r>
        <w:rPr>
          <w:color w:val="000000"/>
        </w:rPr>
        <w:t>ve done the investigative work and have prepared the corresponding document that is presented. Auxiliary researchers and assistants may appear in the footnote. Similarly, if the research has been sponsored by an organization, the reference should be includ</w:t>
      </w:r>
      <w:r>
        <w:rPr>
          <w:color w:val="000000"/>
        </w:rPr>
        <w:t>ed.</w:t>
      </w:r>
    </w:p>
    <w:p w:rsidR="002E0290" w:rsidRDefault="002E0290">
      <w:pPr>
        <w:pBdr>
          <w:top w:val="nil"/>
          <w:left w:val="nil"/>
          <w:bottom w:val="nil"/>
          <w:right w:val="nil"/>
          <w:between w:val="nil"/>
        </w:pBdr>
        <w:spacing w:after="0"/>
        <w:ind w:left="720" w:hanging="720"/>
        <w:rPr>
          <w:color w:val="000000"/>
        </w:rPr>
      </w:pPr>
    </w:p>
    <w:p w:rsidR="002E0290" w:rsidRDefault="00812DEA">
      <w:pPr>
        <w:numPr>
          <w:ilvl w:val="0"/>
          <w:numId w:val="1"/>
        </w:numPr>
        <w:pBdr>
          <w:top w:val="nil"/>
          <w:left w:val="nil"/>
          <w:bottom w:val="nil"/>
          <w:right w:val="nil"/>
          <w:between w:val="nil"/>
        </w:pBdr>
        <w:spacing w:after="0"/>
        <w:contextualSpacing/>
        <w:jc w:val="both"/>
      </w:pPr>
      <w:r>
        <w:rPr>
          <w:color w:val="000000"/>
        </w:rPr>
        <w:t xml:space="preserve">For a paper to be accepted at an ASEFIE event it must be totally original and unpublished. To verify the originality of the work will be submitted to </w:t>
      </w:r>
      <w:r>
        <w:t>a</w:t>
      </w:r>
      <w:r>
        <w:rPr>
          <w:color w:val="000000"/>
        </w:rPr>
        <w:t xml:space="preserve"> program that detects the possibilities of plagiarism.</w:t>
      </w:r>
    </w:p>
    <w:p w:rsidR="002E0290" w:rsidRDefault="002E0290">
      <w:pPr>
        <w:pBdr>
          <w:top w:val="nil"/>
          <w:left w:val="nil"/>
          <w:bottom w:val="nil"/>
          <w:right w:val="nil"/>
          <w:between w:val="nil"/>
        </w:pBdr>
        <w:spacing w:after="0"/>
        <w:ind w:left="720" w:hanging="720"/>
        <w:rPr>
          <w:color w:val="000000"/>
        </w:rPr>
      </w:pPr>
    </w:p>
    <w:p w:rsidR="002E0290" w:rsidRDefault="00812DEA">
      <w:pPr>
        <w:numPr>
          <w:ilvl w:val="0"/>
          <w:numId w:val="1"/>
        </w:numPr>
        <w:pBdr>
          <w:top w:val="nil"/>
          <w:left w:val="nil"/>
          <w:bottom w:val="nil"/>
          <w:right w:val="nil"/>
          <w:between w:val="nil"/>
        </w:pBdr>
        <w:spacing w:after="0"/>
        <w:contextualSpacing/>
        <w:jc w:val="both"/>
      </w:pPr>
      <w:r>
        <w:rPr>
          <w:color w:val="000000"/>
        </w:rPr>
        <w:t>It will be considered that the work has been totally or partially plagiarized when paragraphs, fragments or pages of works elaborated by other authors have been taken, without citing the corresponding source, in accordance with the established style norms.</w:t>
      </w:r>
    </w:p>
    <w:p w:rsidR="002E0290" w:rsidRDefault="002E0290">
      <w:pPr>
        <w:pBdr>
          <w:top w:val="nil"/>
          <w:left w:val="nil"/>
          <w:bottom w:val="nil"/>
          <w:right w:val="nil"/>
          <w:between w:val="nil"/>
        </w:pBdr>
        <w:spacing w:after="0"/>
        <w:ind w:left="720" w:hanging="720"/>
        <w:rPr>
          <w:color w:val="000000"/>
        </w:rPr>
      </w:pPr>
    </w:p>
    <w:p w:rsidR="002E0290" w:rsidRDefault="00812DEA">
      <w:pPr>
        <w:numPr>
          <w:ilvl w:val="0"/>
          <w:numId w:val="1"/>
        </w:numPr>
        <w:pBdr>
          <w:top w:val="nil"/>
          <w:left w:val="nil"/>
          <w:bottom w:val="nil"/>
          <w:right w:val="nil"/>
          <w:between w:val="nil"/>
        </w:pBdr>
        <w:spacing w:after="0"/>
        <w:contextualSpacing/>
        <w:jc w:val="both"/>
      </w:pPr>
      <w:r>
        <w:t>S</w:t>
      </w:r>
      <w:r>
        <w:rPr>
          <w:color w:val="000000"/>
        </w:rPr>
        <w:t xml:space="preserve">ituations of </w:t>
      </w:r>
      <w:r>
        <w:t>auto-</w:t>
      </w:r>
      <w:proofErr w:type="spellStart"/>
      <w:r>
        <w:t>plagarism</w:t>
      </w:r>
      <w:proofErr w:type="spellEnd"/>
      <w:r>
        <w:rPr>
          <w:color w:val="000000"/>
        </w:rPr>
        <w:t xml:space="preserve">, which consists of taking paragraphs, fragments or pages prepared by the same author of the paper for other documents presented previously and without citing the respective source. </w:t>
      </w:r>
    </w:p>
    <w:p w:rsidR="002E0290" w:rsidRDefault="002E0290">
      <w:pPr>
        <w:pBdr>
          <w:top w:val="nil"/>
          <w:left w:val="nil"/>
          <w:bottom w:val="nil"/>
          <w:right w:val="nil"/>
          <w:between w:val="nil"/>
        </w:pBdr>
        <w:spacing w:after="0"/>
        <w:ind w:left="720" w:hanging="720"/>
        <w:rPr>
          <w:color w:val="000000"/>
        </w:rPr>
      </w:pPr>
    </w:p>
    <w:p w:rsidR="002E0290" w:rsidRDefault="00812DEA">
      <w:pPr>
        <w:numPr>
          <w:ilvl w:val="0"/>
          <w:numId w:val="1"/>
        </w:numPr>
        <w:pBdr>
          <w:top w:val="nil"/>
          <w:left w:val="nil"/>
          <w:bottom w:val="nil"/>
          <w:right w:val="nil"/>
          <w:between w:val="nil"/>
        </w:pBdr>
        <w:spacing w:after="0"/>
        <w:contextualSpacing/>
        <w:jc w:val="both"/>
      </w:pPr>
      <w:r>
        <w:rPr>
          <w:color w:val="000000"/>
        </w:rPr>
        <w:lastRenderedPageBreak/>
        <w:t>For the purpose of reviewing the presentat</w:t>
      </w:r>
      <w:r>
        <w:rPr>
          <w:color w:val="000000"/>
        </w:rPr>
        <w:t>ions, both for its presentation and for its eventual publication, ASEFIE will designate a Scientific Committee, which will be composed of personalities in the world of literature, education and academia.</w:t>
      </w:r>
    </w:p>
    <w:p w:rsidR="002E0290" w:rsidRDefault="002E0290">
      <w:pPr>
        <w:pBdr>
          <w:top w:val="nil"/>
          <w:left w:val="nil"/>
          <w:bottom w:val="nil"/>
          <w:right w:val="nil"/>
          <w:between w:val="nil"/>
        </w:pBdr>
        <w:spacing w:after="0"/>
        <w:ind w:left="720" w:hanging="720"/>
        <w:rPr>
          <w:color w:val="000000"/>
        </w:rPr>
      </w:pPr>
    </w:p>
    <w:p w:rsidR="002E0290" w:rsidRDefault="00812DEA">
      <w:pPr>
        <w:numPr>
          <w:ilvl w:val="0"/>
          <w:numId w:val="1"/>
        </w:numPr>
        <w:pBdr>
          <w:top w:val="nil"/>
          <w:left w:val="nil"/>
          <w:bottom w:val="nil"/>
          <w:right w:val="nil"/>
          <w:between w:val="nil"/>
        </w:pBdr>
        <w:spacing w:after="0"/>
        <w:contextualSpacing/>
        <w:jc w:val="both"/>
      </w:pPr>
      <w:r>
        <w:rPr>
          <w:color w:val="000000"/>
        </w:rPr>
        <w:t>The members of the Scientific Committee will review</w:t>
      </w:r>
      <w:r>
        <w:rPr>
          <w:color w:val="000000"/>
        </w:rPr>
        <w:t xml:space="preserve"> the papers presented and within a peremptory period, the same that will be established by ASEFIE, will give their verdict, related to the acceptance or rejection of the presented paper, in the same way they will suggest the publication of the best papers.</w:t>
      </w:r>
      <w:r>
        <w:rPr>
          <w:color w:val="000000"/>
        </w:rPr>
        <w:t xml:space="preserve"> The decision of the Scientific Committee will be </w:t>
      </w:r>
      <w:proofErr w:type="spellStart"/>
      <w:r>
        <w:rPr>
          <w:color w:val="000000"/>
        </w:rPr>
        <w:t>unappealable</w:t>
      </w:r>
      <w:proofErr w:type="spellEnd"/>
      <w:r>
        <w:rPr>
          <w:color w:val="000000"/>
        </w:rPr>
        <w:t xml:space="preserve">. </w:t>
      </w:r>
    </w:p>
    <w:p w:rsidR="002E0290" w:rsidRDefault="002E0290">
      <w:pPr>
        <w:pBdr>
          <w:top w:val="nil"/>
          <w:left w:val="nil"/>
          <w:bottom w:val="nil"/>
          <w:right w:val="nil"/>
          <w:between w:val="nil"/>
        </w:pBdr>
        <w:spacing w:after="0"/>
        <w:ind w:left="720" w:hanging="720"/>
        <w:rPr>
          <w:color w:val="000000"/>
        </w:rPr>
      </w:pPr>
    </w:p>
    <w:p w:rsidR="002E0290" w:rsidRDefault="00812DEA">
      <w:pPr>
        <w:numPr>
          <w:ilvl w:val="0"/>
          <w:numId w:val="1"/>
        </w:numPr>
        <w:pBdr>
          <w:top w:val="nil"/>
          <w:left w:val="nil"/>
          <w:bottom w:val="nil"/>
          <w:right w:val="nil"/>
          <w:between w:val="nil"/>
        </w:pBdr>
        <w:spacing w:after="0"/>
        <w:contextualSpacing/>
        <w:jc w:val="both"/>
      </w:pPr>
      <w:r>
        <w:rPr>
          <w:color w:val="000000"/>
        </w:rPr>
        <w:t>ASEFIE will establish the costs of the planned events, which will be provided whenever there are discounts for students and junior researchers. In the same way, the Members of the Scientific</w:t>
      </w:r>
      <w:r>
        <w:rPr>
          <w:color w:val="000000"/>
        </w:rPr>
        <w:t xml:space="preserve"> Committee and the selected exhibitors will not pay the predicted values.</w:t>
      </w:r>
    </w:p>
    <w:p w:rsidR="002E0290" w:rsidRDefault="002E0290">
      <w:pPr>
        <w:pBdr>
          <w:top w:val="nil"/>
          <w:left w:val="nil"/>
          <w:bottom w:val="nil"/>
          <w:right w:val="nil"/>
          <w:between w:val="nil"/>
        </w:pBdr>
        <w:spacing w:after="0"/>
        <w:ind w:left="720" w:hanging="720"/>
        <w:rPr>
          <w:color w:val="000000"/>
        </w:rPr>
      </w:pPr>
    </w:p>
    <w:p w:rsidR="002E0290" w:rsidRDefault="00812DEA">
      <w:pPr>
        <w:numPr>
          <w:ilvl w:val="0"/>
          <w:numId w:val="1"/>
        </w:numPr>
        <w:pBdr>
          <w:top w:val="nil"/>
          <w:left w:val="nil"/>
          <w:bottom w:val="nil"/>
          <w:right w:val="nil"/>
          <w:between w:val="nil"/>
        </w:pBdr>
        <w:spacing w:after="0"/>
        <w:contextualSpacing/>
        <w:jc w:val="both"/>
      </w:pPr>
      <w:r>
        <w:rPr>
          <w:color w:val="000000"/>
        </w:rPr>
        <w:t>In the case of the publications produced by ASEFIE, no value will be paid to the authors, be they speakers, speakers or panelists. But three copies of the respective publication wil</w:t>
      </w:r>
      <w:r>
        <w:rPr>
          <w:color w:val="000000"/>
        </w:rPr>
        <w:t>l be sent to them, in recognition of their contribution to educational research.</w:t>
      </w:r>
    </w:p>
    <w:p w:rsidR="002E0290" w:rsidRDefault="002E0290">
      <w:pPr>
        <w:pBdr>
          <w:top w:val="nil"/>
          <w:left w:val="nil"/>
          <w:bottom w:val="nil"/>
          <w:right w:val="nil"/>
          <w:between w:val="nil"/>
        </w:pBdr>
        <w:spacing w:after="0"/>
        <w:ind w:left="720" w:hanging="720"/>
        <w:rPr>
          <w:color w:val="000000"/>
        </w:rPr>
      </w:pPr>
    </w:p>
    <w:p w:rsidR="002E0290" w:rsidRDefault="00812DEA">
      <w:pPr>
        <w:numPr>
          <w:ilvl w:val="0"/>
          <w:numId w:val="1"/>
        </w:numPr>
        <w:pBdr>
          <w:top w:val="nil"/>
          <w:left w:val="nil"/>
          <w:bottom w:val="nil"/>
          <w:right w:val="nil"/>
          <w:between w:val="nil"/>
        </w:pBdr>
        <w:contextualSpacing/>
        <w:jc w:val="both"/>
      </w:pPr>
      <w:r>
        <w:rPr>
          <w:color w:val="000000"/>
        </w:rPr>
        <w:t xml:space="preserve">There will also be a Committee and specific procedure to reward the best works, according to the categories that are established annually, according to the priorities of ASEFIE. </w:t>
      </w:r>
    </w:p>
    <w:p w:rsidR="002E0290" w:rsidRDefault="002E0290">
      <w:pPr>
        <w:jc w:val="both"/>
      </w:pPr>
    </w:p>
    <w:p w:rsidR="002E0290" w:rsidRDefault="002E0290">
      <w:pPr>
        <w:pBdr>
          <w:top w:val="nil"/>
          <w:left w:val="nil"/>
          <w:bottom w:val="nil"/>
          <w:right w:val="nil"/>
          <w:between w:val="nil"/>
        </w:pBdr>
        <w:spacing w:after="0"/>
        <w:ind w:left="720" w:hanging="720"/>
        <w:jc w:val="both"/>
        <w:rPr>
          <w:color w:val="000000"/>
        </w:rPr>
      </w:pPr>
    </w:p>
    <w:p w:rsidR="002E0290" w:rsidRDefault="002E0290">
      <w:pPr>
        <w:pBdr>
          <w:top w:val="nil"/>
          <w:left w:val="nil"/>
          <w:bottom w:val="nil"/>
          <w:right w:val="nil"/>
          <w:between w:val="nil"/>
        </w:pBdr>
        <w:spacing w:after="0"/>
        <w:ind w:left="720" w:hanging="720"/>
        <w:jc w:val="both"/>
        <w:rPr>
          <w:color w:val="000000"/>
        </w:rPr>
      </w:pPr>
    </w:p>
    <w:p w:rsidR="002E0290" w:rsidRDefault="002E0290">
      <w:pPr>
        <w:pBdr>
          <w:top w:val="nil"/>
          <w:left w:val="nil"/>
          <w:bottom w:val="nil"/>
          <w:right w:val="nil"/>
          <w:between w:val="nil"/>
        </w:pBdr>
        <w:spacing w:after="0"/>
        <w:ind w:left="720" w:hanging="720"/>
        <w:jc w:val="both"/>
        <w:rPr>
          <w:color w:val="000000"/>
        </w:rPr>
      </w:pPr>
    </w:p>
    <w:p w:rsidR="002E0290" w:rsidRDefault="002E0290">
      <w:pPr>
        <w:pBdr>
          <w:top w:val="nil"/>
          <w:left w:val="nil"/>
          <w:bottom w:val="nil"/>
          <w:right w:val="nil"/>
          <w:between w:val="nil"/>
        </w:pBdr>
        <w:spacing w:after="0"/>
        <w:ind w:left="720" w:hanging="720"/>
        <w:jc w:val="both"/>
        <w:rPr>
          <w:color w:val="000000"/>
        </w:rPr>
      </w:pPr>
    </w:p>
    <w:p w:rsidR="002E0290" w:rsidRDefault="002E0290">
      <w:pPr>
        <w:pBdr>
          <w:top w:val="nil"/>
          <w:left w:val="nil"/>
          <w:bottom w:val="nil"/>
          <w:right w:val="nil"/>
          <w:between w:val="nil"/>
        </w:pBdr>
        <w:ind w:left="720" w:hanging="720"/>
        <w:jc w:val="both"/>
        <w:rPr>
          <w:color w:val="000000"/>
        </w:rPr>
      </w:pPr>
    </w:p>
    <w:sectPr w:rsidR="002E0290">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15720F"/>
    <w:multiLevelType w:val="multilevel"/>
    <w:tmpl w:val="E5603B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90"/>
    <w:rsid w:val="002E0290"/>
    <w:rsid w:val="00812DE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629E9F-49B5-4ADF-BDCA-AFCB50EB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3174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prensa</dc:creator>
  <cp:lastModifiedBy>prensa</cp:lastModifiedBy>
  <cp:revision>2</cp:revision>
  <dcterms:created xsi:type="dcterms:W3CDTF">2018-06-20T20:13:00Z</dcterms:created>
  <dcterms:modified xsi:type="dcterms:W3CDTF">2018-06-20T20:13:00Z</dcterms:modified>
</cp:coreProperties>
</file>